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38" w:rsidRDefault="00FA7138" w:rsidP="008C7968">
      <w:pPr>
        <w:pStyle w:val="aleft"/>
        <w:spacing w:before="0" w:beforeAutospacing="0" w:after="0" w:afterAutospacing="0"/>
        <w:rPr>
          <w:b/>
          <w:sz w:val="52"/>
          <w:szCs w:val="52"/>
        </w:rPr>
      </w:pPr>
    </w:p>
    <w:p w:rsidR="00C921C0" w:rsidRDefault="00B504C7" w:rsidP="00C921C0">
      <w:pPr>
        <w:pStyle w:val="aleft"/>
        <w:spacing w:before="0" w:beforeAutospacing="0" w:after="0" w:afterAutospacing="0"/>
        <w:ind w:firstLine="708"/>
        <w:jc w:val="center"/>
        <w:rPr>
          <w:b/>
          <w:sz w:val="52"/>
          <w:szCs w:val="52"/>
        </w:rPr>
      </w:pPr>
      <w:r w:rsidRPr="00B504C7">
        <w:rPr>
          <w:b/>
          <w:sz w:val="52"/>
          <w:szCs w:val="52"/>
        </w:rPr>
        <w:t>«Незаконный сбор денежных средств</w:t>
      </w:r>
      <w:r>
        <w:rPr>
          <w:b/>
          <w:sz w:val="52"/>
          <w:szCs w:val="52"/>
        </w:rPr>
        <w:t xml:space="preserve"> образовательными учреждениями»</w:t>
      </w:r>
    </w:p>
    <w:p w:rsidR="00B504C7" w:rsidRDefault="00B504C7" w:rsidP="00C921C0">
      <w:pPr>
        <w:pStyle w:val="aleft"/>
        <w:spacing w:before="0" w:beforeAutospacing="0" w:after="0" w:afterAutospacing="0"/>
        <w:ind w:firstLine="708"/>
        <w:jc w:val="center"/>
        <w:rPr>
          <w:b/>
          <w:sz w:val="52"/>
          <w:szCs w:val="52"/>
        </w:rPr>
      </w:pPr>
    </w:p>
    <w:p w:rsidR="00B504C7" w:rsidRPr="00C921C0" w:rsidRDefault="00B504C7" w:rsidP="00C921C0">
      <w:pPr>
        <w:pStyle w:val="aleft"/>
        <w:spacing w:before="0" w:beforeAutospacing="0" w:after="0" w:afterAutospacing="0"/>
        <w:ind w:firstLine="708"/>
        <w:jc w:val="center"/>
        <w:rPr>
          <w:b/>
          <w:sz w:val="52"/>
          <w:szCs w:val="52"/>
        </w:rPr>
      </w:pPr>
    </w:p>
    <w:p w:rsidR="00B504C7" w:rsidRDefault="00B504C7" w:rsidP="00C921C0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 w:rsidRPr="00B504C7">
        <w:rPr>
          <w:b/>
          <w:sz w:val="44"/>
          <w:szCs w:val="44"/>
        </w:rPr>
        <w:t xml:space="preserve">«12 и 13 апреля 2017 года с 14.00 до 18.00 в департаменте образования Администрации города Тюмени будет работать «горячая линия» на тему: Незаконный сбор денежных средств образовательными учреждениями города Тюмени». </w:t>
      </w:r>
    </w:p>
    <w:p w:rsidR="00B504C7" w:rsidRDefault="00B504C7" w:rsidP="00C921C0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</w:p>
    <w:p w:rsidR="00B504C7" w:rsidRDefault="00B504C7" w:rsidP="00C921C0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bookmarkStart w:id="0" w:name="_GoBack"/>
      <w:bookmarkEnd w:id="0"/>
    </w:p>
    <w:p w:rsidR="00C921C0" w:rsidRDefault="00B504C7" w:rsidP="00C921C0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 w:rsidRPr="00B504C7">
        <w:rPr>
          <w:b/>
          <w:sz w:val="44"/>
          <w:szCs w:val="44"/>
        </w:rPr>
        <w:t>Обращаться можно в указанное время по телефону: 8 (3452) 46-84-29».</w:t>
      </w:r>
    </w:p>
    <w:p w:rsidR="00065570" w:rsidRPr="0053128F" w:rsidRDefault="00065570" w:rsidP="0053128F">
      <w:pPr>
        <w:jc w:val="center"/>
        <w:rPr>
          <w:b/>
          <w:sz w:val="44"/>
          <w:szCs w:val="44"/>
        </w:rPr>
      </w:pPr>
    </w:p>
    <w:sectPr w:rsidR="00065570" w:rsidRPr="0053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A8"/>
    <w:rsid w:val="00065570"/>
    <w:rsid w:val="00081BA8"/>
    <w:rsid w:val="0053128F"/>
    <w:rsid w:val="008C7968"/>
    <w:rsid w:val="00B504C7"/>
    <w:rsid w:val="00BD6270"/>
    <w:rsid w:val="00C921C0"/>
    <w:rsid w:val="00F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BB7C"/>
  <w15:docId w15:val="{C389A9C1-E219-49D6-810F-BF5437A0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5312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left">
    <w:name w:val="aleft"/>
    <w:basedOn w:val="a"/>
    <w:rsid w:val="0053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2016-05-17T03:20:00Z</dcterms:created>
  <dcterms:modified xsi:type="dcterms:W3CDTF">2017-04-12T03:05:00Z</dcterms:modified>
</cp:coreProperties>
</file>